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3E9A1E8D" w:rsidR="00DF198B" w:rsidRPr="00DF198B" w:rsidRDefault="0094790F" w:rsidP="00874FE7">
            <w:pPr>
              <w:pStyle w:val="Heading1"/>
            </w:pPr>
            <w:r>
              <w:t xml:space="preserve">Assignment . </w:t>
            </w:r>
            <w:r w:rsidR="00E92501">
              <w:t>8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82F0555" w14:textId="77777777" w:rsidR="00862FE2" w:rsidRDefault="00DE528C" w:rsidP="00874FE7">
            <w:pPr>
              <w:pStyle w:val="Heading2"/>
            </w:pPr>
            <w:r>
              <w:t>Mujtaba</w:t>
            </w:r>
          </w:p>
          <w:p w14:paraId="3B01DAD3" w14:textId="3924E9ED" w:rsidR="00DF198B" w:rsidRPr="00DF198B" w:rsidRDefault="00862FE2" w:rsidP="00874FE7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4D10B600" w:rsidR="00DF198B" w:rsidRPr="00DF198B" w:rsidRDefault="00CC1C77" w:rsidP="00874FE7">
            <w:pPr>
              <w:pStyle w:val="Heading3"/>
            </w:pPr>
            <w:r>
              <w:t>Dec</w:t>
            </w:r>
            <w:r w:rsidR="0094790F">
              <w:t xml:space="preserve"> </w:t>
            </w:r>
            <w:r w:rsidR="00E92501">
              <w:t>22</w:t>
            </w:r>
            <w:r w:rsidR="00BB30A3">
              <w:t>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420A5A0F" w:rsidR="00DF198B" w:rsidRDefault="00CC1C77" w:rsidP="00B2152D">
            <w:pPr>
              <w:pStyle w:val="Heading3"/>
            </w:pPr>
            <w:r>
              <w:t>Introduction to Management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7CB5941E" w14:textId="77777777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4CF9EF7F" w14:textId="33237AE8" w:rsidR="00674923" w:rsidRPr="00674923" w:rsidRDefault="00F35124" w:rsidP="00C44E2D">
      <w:pPr>
        <w:pStyle w:val="GraphicAnchor"/>
        <w:rPr>
          <w:rFonts w:ascii="Book Antiqua" w:hAnsi="Book Antiqua"/>
          <w:sz w:val="24"/>
        </w:rPr>
      </w:pPr>
      <w:r w:rsidRPr="00F35124">
        <w:rPr>
          <w:rFonts w:ascii="Book Antiqua" w:hAnsi="Book Antiqua"/>
          <w:sz w:val="40"/>
          <w:szCs w:val="40"/>
        </w:rPr>
        <w:lastRenderedPageBreak/>
        <w:t>Build a tower, build a team</w:t>
      </w:r>
    </w:p>
    <w:p w14:paraId="4681CB3A" w14:textId="77777777" w:rsidR="00322B05" w:rsidRDefault="00322B05" w:rsidP="005D4A97">
      <w:pPr>
        <w:pStyle w:val="GraphicAnchor"/>
        <w:rPr>
          <w:rFonts w:ascii="Book Antiqua" w:hAnsi="Book Antiqua"/>
          <w:color w:val="000000" w:themeColor="text1"/>
          <w:sz w:val="24"/>
        </w:rPr>
      </w:pPr>
    </w:p>
    <w:p w14:paraId="4FA0D09C" w14:textId="51EB2F48" w:rsidR="00322B05" w:rsidRDefault="00322B05" w:rsidP="005D4A97">
      <w:pPr>
        <w:pStyle w:val="GraphicAnchor"/>
        <w:rPr>
          <w:rFonts w:ascii="Book Antiqua" w:hAnsi="Book Antiqua"/>
          <w:color w:val="000000" w:themeColor="text1"/>
          <w:sz w:val="24"/>
        </w:rPr>
      </w:pPr>
      <w:r>
        <w:rPr>
          <w:rFonts w:ascii="Book Antiqua" w:hAnsi="Book Antiqua"/>
          <w:color w:val="000000" w:themeColor="text1"/>
          <w:sz w:val="24"/>
        </w:rPr>
        <w:t>Context, from ted.com, “</w:t>
      </w:r>
      <w:r w:rsidRPr="00322B05">
        <w:rPr>
          <w:rFonts w:ascii="Book Antiqua" w:hAnsi="Book Antiqua"/>
          <w:b/>
          <w:bCs/>
          <w:color w:val="000000" w:themeColor="text1"/>
          <w:sz w:val="24"/>
        </w:rPr>
        <w:t>Tom Wujec</w:t>
      </w:r>
      <w:r w:rsidRPr="00322B05">
        <w:rPr>
          <w:rFonts w:ascii="Book Antiqua" w:hAnsi="Book Antiqua"/>
          <w:color w:val="000000" w:themeColor="text1"/>
          <w:sz w:val="24"/>
        </w:rPr>
        <w:t xml:space="preserve"> presents some surprisingly deep research into the "marshmallow problem" -- a simple team-building exercise that involves dry spaghetti, one yard of tape and a marshmallow. Who can build the tallest tower with these ingredients? And why does a</w:t>
      </w:r>
      <w:r>
        <w:rPr>
          <w:rFonts w:ascii="Book Antiqua" w:hAnsi="Book Antiqua"/>
          <w:color w:val="000000" w:themeColor="text1"/>
          <w:sz w:val="24"/>
        </w:rPr>
        <w:t xml:space="preserve"> </w:t>
      </w:r>
      <w:r w:rsidRPr="00322B05">
        <w:rPr>
          <w:rFonts w:ascii="Book Antiqua" w:hAnsi="Book Antiqua"/>
          <w:color w:val="000000" w:themeColor="text1"/>
          <w:sz w:val="24"/>
        </w:rPr>
        <w:t>surprising group always beat the average?</w:t>
      </w:r>
      <w:r>
        <w:rPr>
          <w:rFonts w:ascii="Book Antiqua" w:hAnsi="Book Antiqua"/>
          <w:color w:val="000000" w:themeColor="text1"/>
          <w:sz w:val="24"/>
        </w:rPr>
        <w:t>”.</w:t>
      </w:r>
    </w:p>
    <w:p w14:paraId="3CF303F2" w14:textId="77777777" w:rsidR="00322B05" w:rsidRDefault="00322B05" w:rsidP="005D4A97">
      <w:pPr>
        <w:pStyle w:val="GraphicAnchor"/>
        <w:rPr>
          <w:rFonts w:ascii="Book Antiqua" w:hAnsi="Book Antiqua"/>
          <w:color w:val="000000" w:themeColor="text1"/>
          <w:sz w:val="24"/>
        </w:rPr>
      </w:pPr>
    </w:p>
    <w:p w14:paraId="49F96111" w14:textId="210B7554" w:rsidR="00B226F3" w:rsidRPr="00940FFC" w:rsidRDefault="00327598" w:rsidP="005D4A97">
      <w:pPr>
        <w:pStyle w:val="GraphicAnchor"/>
        <w:rPr>
          <w:rFonts w:ascii="Book Antiqua" w:hAnsi="Book Antiqua"/>
          <w:color w:val="000000" w:themeColor="text1"/>
          <w:sz w:val="24"/>
        </w:rPr>
      </w:pPr>
      <w:r w:rsidRPr="00940FFC">
        <w:rPr>
          <w:rFonts w:ascii="Book Antiqua" w:hAnsi="Book Antiqua"/>
          <w:color w:val="000000" w:themeColor="text1"/>
          <w:sz w:val="24"/>
        </w:rPr>
        <w:t>Foll</w:t>
      </w:r>
      <w:r w:rsidR="00940FFC" w:rsidRPr="00940FFC">
        <w:rPr>
          <w:rFonts w:ascii="Book Antiqua" w:hAnsi="Book Antiqua"/>
          <w:color w:val="000000" w:themeColor="text1"/>
          <w:sz w:val="24"/>
        </w:rPr>
        <w:t>owing are the questions and their answers written according to the given video.</w:t>
      </w:r>
    </w:p>
    <w:p w14:paraId="2F180418" w14:textId="3280C809" w:rsidR="006C045C" w:rsidRPr="006C045C" w:rsidRDefault="006C045C" w:rsidP="005D4A97">
      <w:pPr>
        <w:pStyle w:val="GraphicAnchor"/>
        <w:rPr>
          <w:rFonts w:ascii="Book Antiqua" w:hAnsi="Book Antiqua"/>
          <w:color w:val="000000" w:themeColor="text1"/>
          <w:sz w:val="24"/>
        </w:rPr>
      </w:pPr>
    </w:p>
    <w:p w14:paraId="5DFC0C96" w14:textId="07DEF6E4" w:rsidR="00940FFC" w:rsidRPr="0009118A" w:rsidRDefault="0009118A" w:rsidP="006C045C">
      <w:pPr>
        <w:pStyle w:val="is-final"/>
        <w:numPr>
          <w:ilvl w:val="0"/>
          <w:numId w:val="29"/>
        </w:numPr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</w:pPr>
      <w:r w:rsidRPr="0009118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Is planning and organizing enough for teamwork?</w:t>
      </w:r>
    </w:p>
    <w:p w14:paraId="7BF37E1B" w14:textId="6BA12FB4" w:rsidR="0009118A" w:rsidRDefault="00DB21FE" w:rsidP="0009118A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noProof/>
          <w:color w:val="000000" w:themeColor="text1"/>
        </w:rPr>
        <w:drawing>
          <wp:anchor distT="0" distB="0" distL="114300" distR="114300" simplePos="0" relativeHeight="251659264" behindDoc="1" locked="0" layoutInCell="1" allowOverlap="1" wp14:anchorId="16AA3EA9" wp14:editId="7511AC50">
            <wp:simplePos x="0" y="0"/>
            <wp:positionH relativeFrom="margin">
              <wp:posOffset>3540125</wp:posOffset>
            </wp:positionH>
            <wp:positionV relativeFrom="paragraph">
              <wp:posOffset>18415</wp:posOffset>
            </wp:positionV>
            <wp:extent cx="3318510" cy="2486025"/>
            <wp:effectExtent l="0" t="0" r="0" b="9525"/>
            <wp:wrapTight wrapText="bothSides">
              <wp:wrapPolygon edited="0">
                <wp:start x="0" y="0"/>
                <wp:lineTo x="0" y="21517"/>
                <wp:lineTo x="21451" y="21517"/>
                <wp:lineTo x="2145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851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B03">
        <w:rPr>
          <w:rFonts w:ascii="Book Antiqua" w:hAnsi="Book Antiqua"/>
          <w:color w:val="000000" w:themeColor="text1"/>
        </w:rPr>
        <w:t>We can say that planning and organizing is enough for teamwork because</w:t>
      </w:r>
      <w:r w:rsidR="00822D61">
        <w:rPr>
          <w:rFonts w:ascii="Book Antiqua" w:hAnsi="Book Antiqua"/>
          <w:color w:val="000000" w:themeColor="text1"/>
        </w:rPr>
        <w:t xml:space="preserve"> what planning and organizing </w:t>
      </w:r>
      <w:r w:rsidR="00D836FA">
        <w:rPr>
          <w:rFonts w:ascii="Book Antiqua" w:hAnsi="Book Antiqua"/>
          <w:color w:val="000000" w:themeColor="text1"/>
        </w:rPr>
        <w:t>results in,</w:t>
      </w:r>
      <w:r w:rsidR="00822D61">
        <w:rPr>
          <w:rFonts w:ascii="Book Antiqua" w:hAnsi="Book Antiqua"/>
          <w:color w:val="000000" w:themeColor="text1"/>
        </w:rPr>
        <w:t xml:space="preserve"> in my perspective</w:t>
      </w:r>
      <w:r w:rsidR="00D836FA">
        <w:rPr>
          <w:rFonts w:ascii="Book Antiqua" w:hAnsi="Book Antiqua"/>
          <w:color w:val="000000" w:themeColor="text1"/>
        </w:rPr>
        <w:t>,</w:t>
      </w:r>
      <w:r w:rsidR="00822D61">
        <w:rPr>
          <w:rFonts w:ascii="Book Antiqua" w:hAnsi="Book Antiqua"/>
          <w:color w:val="000000" w:themeColor="text1"/>
        </w:rPr>
        <w:t xml:space="preserve"> is </w:t>
      </w:r>
      <w:r w:rsidR="00D836FA">
        <w:rPr>
          <w:rFonts w:ascii="Book Antiqua" w:hAnsi="Book Antiqua"/>
          <w:color w:val="000000" w:themeColor="text1"/>
        </w:rPr>
        <w:t xml:space="preserve">to avoid the situations where someone belonging from the team tries to dominate others or the effect of </w:t>
      </w:r>
      <w:r w:rsidR="000F46DA">
        <w:rPr>
          <w:rFonts w:ascii="Book Antiqua" w:hAnsi="Book Antiqua"/>
          <w:color w:val="000000" w:themeColor="text1"/>
        </w:rPr>
        <w:t>external pressures such as running out of time</w:t>
      </w:r>
      <w:r w:rsidR="0015035B">
        <w:rPr>
          <w:rFonts w:ascii="Book Antiqua" w:hAnsi="Book Antiqua"/>
          <w:color w:val="000000" w:themeColor="text1"/>
        </w:rPr>
        <w:t xml:space="preserve"> effects the conduct of the team members.</w:t>
      </w:r>
      <w:r w:rsidR="00EE1E9E">
        <w:rPr>
          <w:rFonts w:ascii="Book Antiqua" w:hAnsi="Book Antiqua"/>
          <w:color w:val="000000" w:themeColor="text1"/>
        </w:rPr>
        <w:t xml:space="preserve"> Planning/Organizing literally means to “arrange systematically or in order”. This means no instinctive actions.</w:t>
      </w:r>
    </w:p>
    <w:p w14:paraId="7AFE5EDD" w14:textId="0FB23D0E" w:rsidR="00E644DF" w:rsidRDefault="00152013" w:rsidP="0009118A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364C4D13" wp14:editId="17E14236">
                <wp:simplePos x="0" y="0"/>
                <wp:positionH relativeFrom="column">
                  <wp:posOffset>3762375</wp:posOffset>
                </wp:positionH>
                <wp:positionV relativeFrom="paragraph">
                  <wp:posOffset>264795</wp:posOffset>
                </wp:positionV>
                <wp:extent cx="29337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F831A" w14:textId="2975A3F1" w:rsidR="006C045C" w:rsidRPr="00CD329B" w:rsidRDefault="006C045C" w:rsidP="006C045C">
                            <w:pPr>
                              <w:pStyle w:val="Caption"/>
                              <w:rPr>
                                <w:rFonts w:ascii="Book Antiqua" w:eastAsia="Times New Roman" w:hAnsi="Book Antiqua" w:cs="Times New Roman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Video context. The image of a </w:t>
                            </w:r>
                            <w:proofErr w:type="spellStart"/>
                            <w:r>
                              <w:t>marshmellow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challange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64C4D1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296.25pt;margin-top:20.85pt;width:231pt;height:.05pt;z-index:-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" stroked="f">
                <v:textbox style="mso-fit-shape-to-text:t" inset="0,0,0,0">
                  <w:txbxContent>
                    <w:p w14:paraId="40EF831A" w14:textId="2975A3F1" w:rsidR="006C045C" w:rsidRPr="00CD329B" w:rsidRDefault="006C045C" w:rsidP="006C045C">
                      <w:pPr>
                        <w:pStyle w:val="Caption"/>
                        <w:rPr>
                          <w:rFonts w:ascii="Book Antiqua" w:eastAsia="Times New Roman" w:hAnsi="Book Antiqua" w:cs="Times New Roman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Video context. The image of a </w:t>
                      </w:r>
                      <w:proofErr w:type="spellStart"/>
                      <w:r>
                        <w:t>marshmellow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challange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644DF">
        <w:rPr>
          <w:rFonts w:ascii="Book Antiqua" w:hAnsi="Book Antiqua"/>
          <w:color w:val="000000" w:themeColor="text1"/>
        </w:rPr>
        <w:t xml:space="preserve">Coming back to the question, the teamwork is done effectively when there is more coordination among the members which is possible more when there are </w:t>
      </w:r>
      <w:proofErr w:type="gramStart"/>
      <w:r w:rsidR="00E644DF">
        <w:rPr>
          <w:rFonts w:ascii="Book Antiqua" w:hAnsi="Book Antiqua"/>
          <w:color w:val="000000" w:themeColor="text1"/>
        </w:rPr>
        <w:t>planned</w:t>
      </w:r>
      <w:proofErr w:type="gramEnd"/>
      <w:r w:rsidR="00E644DF">
        <w:rPr>
          <w:rFonts w:ascii="Book Antiqua" w:hAnsi="Book Antiqua"/>
          <w:color w:val="000000" w:themeColor="text1"/>
        </w:rPr>
        <w:t xml:space="preserve"> and organized structure/methods</w:t>
      </w:r>
      <w:r w:rsidR="00562DA5">
        <w:rPr>
          <w:rFonts w:ascii="Book Antiqua" w:hAnsi="Book Antiqua"/>
          <w:color w:val="000000" w:themeColor="text1"/>
        </w:rPr>
        <w:t xml:space="preserve"> being followed.</w:t>
      </w:r>
    </w:p>
    <w:p w14:paraId="26100560" w14:textId="0021EC0B" w:rsidR="0009118A" w:rsidRDefault="0009118A" w:rsidP="006C045C">
      <w:pPr>
        <w:pStyle w:val="is-final"/>
        <w:numPr>
          <w:ilvl w:val="0"/>
          <w:numId w:val="29"/>
        </w:numPr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</w:pPr>
      <w:r w:rsidRPr="0009118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Is failure an option when working in teams?</w:t>
      </w:r>
    </w:p>
    <w:p w14:paraId="1DF73BA6" w14:textId="30E833A3" w:rsidR="0009118A" w:rsidRDefault="00366689" w:rsidP="0009118A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color w:val="000000" w:themeColor="text1"/>
        </w:rPr>
        <w:t xml:space="preserve">Practically </w:t>
      </w:r>
      <w:r w:rsidR="00265EAC">
        <w:rPr>
          <w:rFonts w:ascii="Book Antiqua" w:hAnsi="Book Antiqua"/>
          <w:color w:val="000000" w:themeColor="text1"/>
        </w:rPr>
        <w:t>no</w:t>
      </w:r>
      <w:r>
        <w:rPr>
          <w:rFonts w:ascii="Book Antiqua" w:hAnsi="Book Antiqua"/>
          <w:color w:val="000000" w:themeColor="text1"/>
        </w:rPr>
        <w:t xml:space="preserve">. One can fail under any circumstances. </w:t>
      </w:r>
      <w:r w:rsidR="00265EAC">
        <w:rPr>
          <w:rFonts w:ascii="Book Antiqua" w:hAnsi="Book Antiqua"/>
          <w:color w:val="000000" w:themeColor="text1"/>
        </w:rPr>
        <w:t>And often the control of who will fail or succeed often lies in things not in control of whom controlling a team or an organization.</w:t>
      </w:r>
    </w:p>
    <w:p w14:paraId="6AB685AC" w14:textId="24287A54" w:rsidR="007004A9" w:rsidRDefault="007004A9" w:rsidP="0009118A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color w:val="000000" w:themeColor="text1"/>
        </w:rPr>
        <w:t xml:space="preserve">Now in the context of this assignment, we can say that bad organization may leads to potential failure, as they told in the video that </w:t>
      </w:r>
      <w:r w:rsidR="00914ED7">
        <w:rPr>
          <w:rFonts w:ascii="Book Antiqua" w:hAnsi="Book Antiqua"/>
          <w:color w:val="000000" w:themeColor="text1"/>
        </w:rPr>
        <w:t>those who rushed and did not effectively prototype eventually failed.</w:t>
      </w:r>
      <w:r w:rsidR="00EA3755">
        <w:rPr>
          <w:rFonts w:ascii="Book Antiqua" w:hAnsi="Book Antiqua"/>
          <w:color w:val="000000" w:themeColor="text1"/>
        </w:rPr>
        <w:t xml:space="preserve"> But this is not true for all cases.</w:t>
      </w:r>
    </w:p>
    <w:p w14:paraId="3FE9A0C9" w14:textId="7FF73502" w:rsidR="00EA3755" w:rsidRDefault="00EA3755" w:rsidP="0009118A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color w:val="000000" w:themeColor="text1"/>
        </w:rPr>
        <w:t>But my some of the people may disagree with my opinion such as writer in this article does: “</w:t>
      </w:r>
      <w:r w:rsidRPr="00EA3755">
        <w:rPr>
          <w:rFonts w:ascii="Book Antiqua" w:hAnsi="Book Antiqua"/>
          <w:color w:val="000000" w:themeColor="text1"/>
        </w:rPr>
        <w:t xml:space="preserve">We’ve all heard the saying, “Failure is not an option.” While that may seem like a powerful motivational mantra, it’s simply not true in the real world. In business, failure is not only an option, </w:t>
      </w:r>
      <w:proofErr w:type="gramStart"/>
      <w:r w:rsidRPr="00EA3755">
        <w:rPr>
          <w:rFonts w:ascii="Book Antiqua" w:hAnsi="Book Antiqua"/>
          <w:color w:val="000000" w:themeColor="text1"/>
        </w:rPr>
        <w:t>it’s</w:t>
      </w:r>
      <w:proofErr w:type="gramEnd"/>
      <w:r w:rsidRPr="00EA3755">
        <w:rPr>
          <w:rFonts w:ascii="Book Antiqua" w:hAnsi="Book Antiqua"/>
          <w:color w:val="000000" w:themeColor="text1"/>
        </w:rPr>
        <w:t xml:space="preserve"> an opportunity.</w:t>
      </w:r>
      <w:r>
        <w:rPr>
          <w:rFonts w:ascii="Book Antiqua" w:hAnsi="Book Antiqua"/>
          <w:color w:val="000000" w:themeColor="text1"/>
        </w:rPr>
        <w:t>”.</w:t>
      </w:r>
      <w:r>
        <w:rPr>
          <w:rFonts w:ascii="Book Antiqua" w:hAnsi="Book Antiqua"/>
          <w:color w:val="000000" w:themeColor="text1"/>
          <w:vertAlign w:val="superscript"/>
        </w:rPr>
        <w:t>[</w:t>
      </w:r>
      <w:r w:rsidRPr="00EA3755">
        <w:rPr>
          <w:rFonts w:ascii="Book Antiqua" w:hAnsi="Book Antiqua"/>
          <w:color w:val="000000" w:themeColor="text1"/>
          <w:vertAlign w:val="superscript"/>
        </w:rPr>
        <w:t>REFERENCE 2]</w:t>
      </w:r>
    </w:p>
    <w:p w14:paraId="150D4FB5" w14:textId="3622D754" w:rsidR="0009118A" w:rsidRPr="0009118A" w:rsidRDefault="007E6E2F" w:rsidP="006C045C">
      <w:pPr>
        <w:pStyle w:val="is-final"/>
        <w:numPr>
          <w:ilvl w:val="0"/>
          <w:numId w:val="29"/>
        </w:numPr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6355ACEF" wp14:editId="609067D2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3971925" cy="1694180"/>
            <wp:effectExtent l="0" t="0" r="9525" b="1270"/>
            <wp:wrapTight wrapText="bothSides">
              <wp:wrapPolygon edited="0">
                <wp:start x="0" y="0"/>
                <wp:lineTo x="0" y="21373"/>
                <wp:lineTo x="21548" y="21373"/>
                <wp:lineTo x="2154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9118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W</w:t>
      </w:r>
      <w:r w:rsidR="0009118A" w:rsidRPr="0009118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hy does incentive plus skill lead to successful teams</w:t>
      </w:r>
      <w:r w:rsidR="0009118A">
        <w:rPr>
          <w:rFonts w:ascii="Book Antiqua" w:hAnsi="Book Antiqua"/>
          <w:b/>
          <w:bCs/>
          <w:color w:val="000000" w:themeColor="text1"/>
          <w:sz w:val="28"/>
          <w:szCs w:val="28"/>
          <w:u w:val="single"/>
        </w:rPr>
        <w:t>?</w:t>
      </w:r>
    </w:p>
    <w:p w14:paraId="13EF6C60" w14:textId="74649175" w:rsidR="008C4F28" w:rsidRDefault="004D2C62" w:rsidP="0009118A">
      <w:pPr>
        <w:pStyle w:val="is-final"/>
        <w:ind w:left="720"/>
      </w:pPr>
      <w:r>
        <w:rPr>
          <w:rFonts w:ascii="Book Antiqua" w:hAnsi="Book Antiqua"/>
          <w:color w:val="000000" w:themeColor="text1"/>
        </w:rPr>
        <w:t>Incentive thing motivates the people to do the task.</w:t>
      </w:r>
      <w:r w:rsidR="00DA4CD1">
        <w:rPr>
          <w:rFonts w:ascii="Book Antiqua" w:hAnsi="Book Antiqua"/>
          <w:color w:val="000000" w:themeColor="text1"/>
        </w:rPr>
        <w:t xml:space="preserve"> Teams are composed of people. </w:t>
      </w:r>
      <w:proofErr w:type="gramStart"/>
      <w:r w:rsidR="00DA4CD1">
        <w:rPr>
          <w:rFonts w:ascii="Book Antiqua" w:hAnsi="Book Antiqua"/>
          <w:color w:val="000000" w:themeColor="text1"/>
        </w:rPr>
        <w:t>So</w:t>
      </w:r>
      <w:proofErr w:type="gramEnd"/>
      <w:r w:rsidR="00DA4CD1">
        <w:rPr>
          <w:rFonts w:ascii="Book Antiqua" w:hAnsi="Book Antiqua"/>
          <w:color w:val="000000" w:themeColor="text1"/>
        </w:rPr>
        <w:t xml:space="preserve"> it directly motivates the joint teamwork.</w:t>
      </w:r>
      <w:r w:rsidR="000D5F14">
        <w:rPr>
          <w:rFonts w:ascii="Book Antiqua" w:hAnsi="Book Antiqua"/>
          <w:color w:val="000000" w:themeColor="text1"/>
        </w:rPr>
        <w:t xml:space="preserve"> If people in teams are not motivated enough, they will not perform enough.</w:t>
      </w:r>
    </w:p>
    <w:p w14:paraId="512D2E36" w14:textId="4D52BF6F" w:rsidR="00C304EB" w:rsidRDefault="00C304EB" w:rsidP="0009118A">
      <w:pPr>
        <w:pStyle w:val="is-final"/>
        <w:ind w:left="720"/>
      </w:pPr>
    </w:p>
    <w:p w14:paraId="412D0E27" w14:textId="13486834" w:rsidR="00C304EB" w:rsidRPr="00C304EB" w:rsidRDefault="00C304EB" w:rsidP="00C304EB">
      <w:pPr>
        <w:pStyle w:val="is-final"/>
        <w:ind w:left="720"/>
        <w:rPr>
          <w:rFonts w:ascii="Book Antiqua" w:hAnsi="Book Antiqua"/>
          <w:color w:val="000000" w:themeColor="text1"/>
        </w:rPr>
      </w:pPr>
      <w:r>
        <w:rPr>
          <w:rFonts w:ascii="Book Antiqua" w:hAnsi="Book Antiqua"/>
          <w:color w:val="000000" w:themeColor="text1"/>
        </w:rPr>
        <w:t>Conceptual Diagram (above) explained</w:t>
      </w:r>
      <w:r w:rsidRPr="00C304EB">
        <w:rPr>
          <w:rFonts w:ascii="Book Antiqua" w:hAnsi="Book Antiqua"/>
          <w:color w:val="000000" w:themeColor="text1"/>
          <w:vertAlign w:val="superscript"/>
        </w:rPr>
        <w:t>[REFERENCE 1]</w:t>
      </w:r>
      <w:r>
        <w:rPr>
          <w:rFonts w:ascii="Book Antiqua" w:hAnsi="Book Antiqua"/>
          <w:color w:val="000000" w:themeColor="text1"/>
        </w:rPr>
        <w:t>:</w:t>
      </w:r>
    </w:p>
    <w:p w14:paraId="2E0ED4E6" w14:textId="63AA7B52" w:rsidR="00C304EB" w:rsidRPr="00C304EB" w:rsidRDefault="00C304EB" w:rsidP="00C304EB">
      <w:pPr>
        <w:pStyle w:val="is-final"/>
        <w:numPr>
          <w:ilvl w:val="0"/>
          <w:numId w:val="30"/>
        </w:numPr>
        <w:rPr>
          <w:rFonts w:ascii="Book Antiqua" w:hAnsi="Book Antiqua"/>
          <w:color w:val="000000" w:themeColor="text1"/>
        </w:rPr>
      </w:pPr>
      <w:r w:rsidRPr="00C304EB">
        <w:rPr>
          <w:rFonts w:ascii="Book Antiqua" w:hAnsi="Book Antiqua"/>
          <w:color w:val="000000" w:themeColor="text1"/>
        </w:rPr>
        <w:t>H1: Incentives have a positive effect on employee loyalty.</w:t>
      </w:r>
    </w:p>
    <w:p w14:paraId="46A675F4" w14:textId="2E6968C3" w:rsidR="00C304EB" w:rsidRPr="00C304EB" w:rsidRDefault="00C304EB" w:rsidP="00C304EB">
      <w:pPr>
        <w:pStyle w:val="is-final"/>
        <w:numPr>
          <w:ilvl w:val="0"/>
          <w:numId w:val="30"/>
        </w:numPr>
        <w:rPr>
          <w:rFonts w:ascii="Book Antiqua" w:hAnsi="Book Antiqua"/>
          <w:color w:val="000000" w:themeColor="text1"/>
        </w:rPr>
      </w:pPr>
      <w:r w:rsidRPr="00C304EB">
        <w:rPr>
          <w:rFonts w:ascii="Book Antiqua" w:hAnsi="Book Antiqua"/>
          <w:color w:val="000000" w:themeColor="text1"/>
        </w:rPr>
        <w:t>H2: Employee loyalty has a positive effect on job performance.</w:t>
      </w:r>
    </w:p>
    <w:p w14:paraId="7A37DB79" w14:textId="06E1D16E" w:rsidR="00C304EB" w:rsidRPr="00C304EB" w:rsidRDefault="00C304EB" w:rsidP="00C304EB">
      <w:pPr>
        <w:pStyle w:val="is-final"/>
        <w:numPr>
          <w:ilvl w:val="0"/>
          <w:numId w:val="30"/>
        </w:numPr>
        <w:rPr>
          <w:rFonts w:ascii="Book Antiqua" w:hAnsi="Book Antiqua"/>
          <w:color w:val="000000" w:themeColor="text1"/>
        </w:rPr>
      </w:pPr>
      <w:r w:rsidRPr="00C304EB">
        <w:rPr>
          <w:rFonts w:ascii="Book Antiqua" w:hAnsi="Book Antiqua"/>
          <w:color w:val="000000" w:themeColor="text1"/>
        </w:rPr>
        <w:t>H3: Leadership can have a positive moderating effect on employee loyalty leading toward job performance.</w:t>
      </w:r>
    </w:p>
    <w:p w14:paraId="2A9F5329" w14:textId="4FB4C775" w:rsidR="00C304EB" w:rsidRPr="00C304EB" w:rsidRDefault="00C304EB" w:rsidP="00C304EB">
      <w:pPr>
        <w:pStyle w:val="is-final"/>
        <w:numPr>
          <w:ilvl w:val="0"/>
          <w:numId w:val="30"/>
        </w:numPr>
        <w:rPr>
          <w:rFonts w:ascii="Book Antiqua" w:hAnsi="Book Antiqua"/>
          <w:color w:val="000000" w:themeColor="text1"/>
        </w:rPr>
      </w:pPr>
      <w:r w:rsidRPr="00C304EB">
        <w:rPr>
          <w:rFonts w:ascii="Book Antiqua" w:hAnsi="Book Antiqua"/>
          <w:color w:val="000000" w:themeColor="text1"/>
        </w:rPr>
        <w:t>H4: Leadership has a moderating effect on incentives and job performance.</w:t>
      </w:r>
    </w:p>
    <w:p w14:paraId="282E81DB" w14:textId="71B2AFDE" w:rsidR="00C304EB" w:rsidRPr="00C304EB" w:rsidRDefault="00C304EB" w:rsidP="00C304EB">
      <w:pPr>
        <w:pStyle w:val="is-final"/>
        <w:numPr>
          <w:ilvl w:val="0"/>
          <w:numId w:val="30"/>
        </w:numPr>
        <w:rPr>
          <w:rFonts w:ascii="Book Antiqua" w:hAnsi="Book Antiqua"/>
          <w:color w:val="000000" w:themeColor="text1"/>
        </w:rPr>
      </w:pPr>
      <w:r w:rsidRPr="00C304EB">
        <w:rPr>
          <w:rFonts w:ascii="Book Antiqua" w:hAnsi="Book Antiqua"/>
          <w:color w:val="000000" w:themeColor="text1"/>
        </w:rPr>
        <w:t>H5: Incentives have a positive effect on job performance.</w:t>
      </w:r>
    </w:p>
    <w:p w14:paraId="6484910F" w14:textId="4CBDC876" w:rsidR="00EB3260" w:rsidRDefault="00EB3260" w:rsidP="00CC38CA">
      <w:pPr>
        <w:pStyle w:val="GraphicAnchor"/>
        <w:rPr>
          <w:rFonts w:ascii="Book Antiqua" w:hAnsi="Book Antiqua"/>
          <w:sz w:val="24"/>
        </w:rPr>
      </w:pPr>
    </w:p>
    <w:p w14:paraId="27C032CE" w14:textId="11304B4A" w:rsidR="00EB3260" w:rsidRDefault="00EB3260" w:rsidP="00CC38CA">
      <w:pPr>
        <w:pStyle w:val="GraphicAnchor"/>
        <w:rPr>
          <w:rFonts w:ascii="Book Antiqua" w:hAnsi="Book Antiqua"/>
          <w:sz w:val="36"/>
          <w:szCs w:val="36"/>
        </w:rPr>
      </w:pPr>
      <w:r w:rsidRPr="00EB3260">
        <w:rPr>
          <w:rFonts w:ascii="Book Antiqua" w:hAnsi="Book Antiqua"/>
          <w:sz w:val="36"/>
          <w:szCs w:val="36"/>
        </w:rPr>
        <w:t>References</w:t>
      </w:r>
    </w:p>
    <w:p w14:paraId="04C507F0" w14:textId="15CE428E" w:rsidR="00EB3260" w:rsidRDefault="00EB3260" w:rsidP="00CC38CA">
      <w:pPr>
        <w:pStyle w:val="GraphicAnchor"/>
        <w:rPr>
          <w:rFonts w:ascii="Book Antiqua" w:hAnsi="Book Antiqua"/>
          <w:sz w:val="24"/>
        </w:rPr>
      </w:pPr>
    </w:p>
    <w:p w14:paraId="6014FDB3" w14:textId="49B9908D" w:rsidR="00EB3260" w:rsidRDefault="008C3A20" w:rsidP="008C3A20">
      <w:pPr>
        <w:pStyle w:val="GraphicAnchor"/>
        <w:numPr>
          <w:ilvl w:val="0"/>
          <w:numId w:val="31"/>
        </w:numPr>
        <w:rPr>
          <w:rFonts w:ascii="Book Antiqua" w:hAnsi="Book Antiqua"/>
          <w:sz w:val="24"/>
        </w:rPr>
      </w:pPr>
      <w:hyperlink r:id="rId13" w:history="1">
        <w:r w:rsidRPr="008C3A20">
          <w:rPr>
            <w:rStyle w:val="Hyperlink"/>
            <w:rFonts w:ascii="Book Antiqua" w:hAnsi="Book Antiqua"/>
            <w:sz w:val="24"/>
          </w:rPr>
          <w:t>The Impact of Incentives on Job Performance, Business Cycle, and Population Health in Emerging Economies - PMC (nih.gov)</w:t>
        </w:r>
      </w:hyperlink>
    </w:p>
    <w:p w14:paraId="6EEB50C1" w14:textId="6F218B93" w:rsidR="00EA3755" w:rsidRPr="00EA3755" w:rsidRDefault="00EA3755" w:rsidP="008C3A20">
      <w:pPr>
        <w:pStyle w:val="GraphicAnchor"/>
        <w:numPr>
          <w:ilvl w:val="0"/>
          <w:numId w:val="31"/>
        </w:numPr>
        <w:rPr>
          <w:rFonts w:ascii="Book Antiqua" w:hAnsi="Book Antiqua"/>
          <w:sz w:val="24"/>
        </w:rPr>
      </w:pPr>
      <w:hyperlink r:id="rId14" w:history="1">
        <w:r w:rsidRPr="00EA3755">
          <w:rPr>
            <w:rStyle w:val="Hyperlink"/>
            <w:rFonts w:ascii="Book Antiqua" w:hAnsi="Book Antiqua"/>
            <w:sz w:val="24"/>
          </w:rPr>
          <w:t>Failure Actually Is an Option | Learn Why Teams Fail (readytrainingonline.com)</w:t>
        </w:r>
      </w:hyperlink>
    </w:p>
    <w:sectPr w:rsidR="00EA3755" w:rsidRPr="00EA3755" w:rsidSect="00E74B29">
      <w:footerReference w:type="even" r:id="rId15"/>
      <w:footerReference w:type="default" r:id="rId16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741CBE" w14:textId="77777777" w:rsidR="001572FB" w:rsidRDefault="001572FB" w:rsidP="00E74B29">
      <w:r>
        <w:separator/>
      </w:r>
    </w:p>
  </w:endnote>
  <w:endnote w:type="continuationSeparator" w:id="0">
    <w:p w14:paraId="3F4D6E58" w14:textId="77777777" w:rsidR="001572FB" w:rsidRDefault="001572F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65476EE3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477BF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20240192" w:rsidR="00E74B29" w:rsidRPr="00874FE7" w:rsidRDefault="002A320A" w:rsidP="006709F1">
          <w:pPr>
            <w:pStyle w:val="Footer"/>
          </w:pPr>
          <w:r>
            <w:t>Mujtaba SP22-BSE-036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69CACD" w14:textId="77777777" w:rsidR="001572FB" w:rsidRDefault="001572FB" w:rsidP="00E74B29">
      <w:r>
        <w:separator/>
      </w:r>
    </w:p>
  </w:footnote>
  <w:footnote w:type="continuationSeparator" w:id="0">
    <w:p w14:paraId="08516126" w14:textId="77777777" w:rsidR="001572FB" w:rsidRDefault="001572F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82B71"/>
    <w:multiLevelType w:val="hybridMultilevel"/>
    <w:tmpl w:val="D62623FA"/>
    <w:lvl w:ilvl="0" w:tplc="4DBA2E4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FD14CF"/>
    <w:multiLevelType w:val="hybridMultilevel"/>
    <w:tmpl w:val="B5364C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9635CD"/>
    <w:multiLevelType w:val="hybridMultilevel"/>
    <w:tmpl w:val="12F81688"/>
    <w:lvl w:ilvl="0" w:tplc="FF5E60D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5B7403"/>
    <w:multiLevelType w:val="hybridMultilevel"/>
    <w:tmpl w:val="07406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CB117B"/>
    <w:multiLevelType w:val="hybridMultilevel"/>
    <w:tmpl w:val="C77096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982D3E"/>
    <w:multiLevelType w:val="hybridMultilevel"/>
    <w:tmpl w:val="8188B804"/>
    <w:lvl w:ilvl="0" w:tplc="310E3CB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4550CEC"/>
    <w:multiLevelType w:val="hybridMultilevel"/>
    <w:tmpl w:val="65EECD70"/>
    <w:lvl w:ilvl="0" w:tplc="0E86A27E">
      <w:start w:val="2"/>
      <w:numFmt w:val="bullet"/>
      <w:lvlText w:val="-"/>
      <w:lvlJc w:val="left"/>
      <w:pPr>
        <w:ind w:left="1080" w:hanging="360"/>
      </w:pPr>
      <w:rPr>
        <w:rFonts w:ascii="Book Antiqua" w:eastAsia="Times New Roman" w:hAnsi="Book Antiqu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4B2062F"/>
    <w:multiLevelType w:val="hybridMultilevel"/>
    <w:tmpl w:val="E99A4B24"/>
    <w:lvl w:ilvl="0" w:tplc="56F43C5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C9706B"/>
    <w:multiLevelType w:val="hybridMultilevel"/>
    <w:tmpl w:val="44B8CD30"/>
    <w:lvl w:ilvl="0" w:tplc="B59CD1D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AE362E"/>
    <w:multiLevelType w:val="hybridMultilevel"/>
    <w:tmpl w:val="98F8E67E"/>
    <w:lvl w:ilvl="0" w:tplc="66F4F5C2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8E02A0"/>
    <w:multiLevelType w:val="hybridMultilevel"/>
    <w:tmpl w:val="25BCEF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734F0A"/>
    <w:multiLevelType w:val="multilevel"/>
    <w:tmpl w:val="E3583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73119C4"/>
    <w:multiLevelType w:val="hybridMultilevel"/>
    <w:tmpl w:val="2806D284"/>
    <w:lvl w:ilvl="0" w:tplc="35BCD1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F490A27"/>
    <w:multiLevelType w:val="hybridMultilevel"/>
    <w:tmpl w:val="7340BE52"/>
    <w:lvl w:ilvl="0" w:tplc="02501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2748B1"/>
    <w:multiLevelType w:val="hybridMultilevel"/>
    <w:tmpl w:val="E5F6B360"/>
    <w:lvl w:ilvl="0" w:tplc="13CCC22E">
      <w:start w:val="1"/>
      <w:numFmt w:val="bullet"/>
      <w:lvlText w:val=""/>
      <w:lvlJc w:val="left"/>
      <w:pPr>
        <w:ind w:left="108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42F61AB"/>
    <w:multiLevelType w:val="hybridMultilevel"/>
    <w:tmpl w:val="FC948818"/>
    <w:lvl w:ilvl="0" w:tplc="FCD0566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70CE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8909C3"/>
    <w:multiLevelType w:val="hybridMultilevel"/>
    <w:tmpl w:val="DC8697EE"/>
    <w:lvl w:ilvl="0" w:tplc="9DFC62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54F45"/>
    <w:multiLevelType w:val="hybridMultilevel"/>
    <w:tmpl w:val="AB4AC0E6"/>
    <w:lvl w:ilvl="0" w:tplc="86B0A53E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8E7622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CCE6BD5"/>
    <w:multiLevelType w:val="hybridMultilevel"/>
    <w:tmpl w:val="EDAC8AB6"/>
    <w:lvl w:ilvl="0" w:tplc="F526562A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E2C571D"/>
    <w:multiLevelType w:val="hybridMultilevel"/>
    <w:tmpl w:val="09A459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644919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6F0DB8"/>
    <w:multiLevelType w:val="hybridMultilevel"/>
    <w:tmpl w:val="BC88275C"/>
    <w:lvl w:ilvl="0" w:tplc="EF0C5978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81647ED"/>
    <w:multiLevelType w:val="hybridMultilevel"/>
    <w:tmpl w:val="168425CA"/>
    <w:lvl w:ilvl="0" w:tplc="CE28859C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ED5462"/>
    <w:multiLevelType w:val="hybridMultilevel"/>
    <w:tmpl w:val="0882E4E0"/>
    <w:lvl w:ilvl="0" w:tplc="995CE920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082AEB"/>
    <w:multiLevelType w:val="hybridMultilevel"/>
    <w:tmpl w:val="C770969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5"/>
  </w:num>
  <w:num w:numId="2" w16cid:durableId="1046638988">
    <w:abstractNumId w:val="2"/>
  </w:num>
  <w:num w:numId="3" w16cid:durableId="1924103417">
    <w:abstractNumId w:val="0"/>
  </w:num>
  <w:num w:numId="4" w16cid:durableId="1528955244">
    <w:abstractNumId w:val="7"/>
  </w:num>
  <w:num w:numId="5" w16cid:durableId="2107774699">
    <w:abstractNumId w:val="8"/>
  </w:num>
  <w:num w:numId="6" w16cid:durableId="174655973">
    <w:abstractNumId w:val="26"/>
  </w:num>
  <w:num w:numId="7" w16cid:durableId="1421947043">
    <w:abstractNumId w:val="23"/>
  </w:num>
  <w:num w:numId="8" w16cid:durableId="1493369560">
    <w:abstractNumId w:val="3"/>
  </w:num>
  <w:num w:numId="9" w16cid:durableId="2048987389">
    <w:abstractNumId w:val="20"/>
  </w:num>
  <w:num w:numId="10" w16cid:durableId="818959371">
    <w:abstractNumId w:val="30"/>
  </w:num>
  <w:num w:numId="11" w16cid:durableId="828062273">
    <w:abstractNumId w:val="6"/>
  </w:num>
  <w:num w:numId="12" w16cid:durableId="14964728">
    <w:abstractNumId w:val="14"/>
  </w:num>
  <w:num w:numId="13" w16cid:durableId="1541165501">
    <w:abstractNumId w:val="27"/>
  </w:num>
  <w:num w:numId="14" w16cid:durableId="1009405129">
    <w:abstractNumId w:val="24"/>
  </w:num>
  <w:num w:numId="15" w16cid:durableId="826286401">
    <w:abstractNumId w:val="28"/>
  </w:num>
  <w:num w:numId="16" w16cid:durableId="231157966">
    <w:abstractNumId w:val="9"/>
  </w:num>
  <w:num w:numId="17" w16cid:durableId="2110613571">
    <w:abstractNumId w:val="11"/>
  </w:num>
  <w:num w:numId="18" w16cid:durableId="1026372281">
    <w:abstractNumId w:val="13"/>
  </w:num>
  <w:num w:numId="19" w16cid:durableId="1678994664">
    <w:abstractNumId w:val="12"/>
  </w:num>
  <w:num w:numId="20" w16cid:durableId="1934433505">
    <w:abstractNumId w:val="1"/>
  </w:num>
  <w:num w:numId="21" w16cid:durableId="2110078731">
    <w:abstractNumId w:val="22"/>
  </w:num>
  <w:num w:numId="22" w16cid:durableId="1384256946">
    <w:abstractNumId w:val="17"/>
  </w:num>
  <w:num w:numId="23" w16cid:durableId="62529896">
    <w:abstractNumId w:val="29"/>
  </w:num>
  <w:num w:numId="24" w16cid:durableId="1088426263">
    <w:abstractNumId w:val="21"/>
  </w:num>
  <w:num w:numId="25" w16cid:durableId="1360742010">
    <w:abstractNumId w:val="18"/>
  </w:num>
  <w:num w:numId="26" w16cid:durableId="1567838152">
    <w:abstractNumId w:val="4"/>
  </w:num>
  <w:num w:numId="27" w16cid:durableId="1064714352">
    <w:abstractNumId w:val="15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622423771">
    <w:abstractNumId w:val="16"/>
  </w:num>
  <w:num w:numId="29" w16cid:durableId="1013802968">
    <w:abstractNumId w:val="25"/>
  </w:num>
  <w:num w:numId="30" w16cid:durableId="355928454">
    <w:abstractNumId w:val="10"/>
  </w:num>
  <w:num w:numId="31" w16cid:durableId="79942337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10DD8"/>
    <w:rsid w:val="0001231C"/>
    <w:rsid w:val="00034B56"/>
    <w:rsid w:val="00041343"/>
    <w:rsid w:val="00047D10"/>
    <w:rsid w:val="00055B1D"/>
    <w:rsid w:val="00086FA5"/>
    <w:rsid w:val="0009118A"/>
    <w:rsid w:val="000C4109"/>
    <w:rsid w:val="000D5F14"/>
    <w:rsid w:val="000E4641"/>
    <w:rsid w:val="000F46DA"/>
    <w:rsid w:val="001361B7"/>
    <w:rsid w:val="0015035B"/>
    <w:rsid w:val="00151F66"/>
    <w:rsid w:val="00152013"/>
    <w:rsid w:val="001572FB"/>
    <w:rsid w:val="00162AC6"/>
    <w:rsid w:val="00177F8D"/>
    <w:rsid w:val="00185F4A"/>
    <w:rsid w:val="001A03E2"/>
    <w:rsid w:val="001A0D5B"/>
    <w:rsid w:val="001C34AE"/>
    <w:rsid w:val="001C3DB2"/>
    <w:rsid w:val="002007BD"/>
    <w:rsid w:val="00244F82"/>
    <w:rsid w:val="00264207"/>
    <w:rsid w:val="00265EAC"/>
    <w:rsid w:val="00284B03"/>
    <w:rsid w:val="00295AA8"/>
    <w:rsid w:val="002A1A16"/>
    <w:rsid w:val="002A320A"/>
    <w:rsid w:val="002A488E"/>
    <w:rsid w:val="002D2200"/>
    <w:rsid w:val="00322B05"/>
    <w:rsid w:val="00327598"/>
    <w:rsid w:val="0035004A"/>
    <w:rsid w:val="00366689"/>
    <w:rsid w:val="0038402B"/>
    <w:rsid w:val="003A1475"/>
    <w:rsid w:val="003B45D4"/>
    <w:rsid w:val="003F3133"/>
    <w:rsid w:val="0040564B"/>
    <w:rsid w:val="00422238"/>
    <w:rsid w:val="004247B7"/>
    <w:rsid w:val="0042631A"/>
    <w:rsid w:val="00430B12"/>
    <w:rsid w:val="00460099"/>
    <w:rsid w:val="00461C3A"/>
    <w:rsid w:val="00471976"/>
    <w:rsid w:val="0048120C"/>
    <w:rsid w:val="00481C46"/>
    <w:rsid w:val="004909D9"/>
    <w:rsid w:val="0049605D"/>
    <w:rsid w:val="004B3686"/>
    <w:rsid w:val="004D2C62"/>
    <w:rsid w:val="004E6A32"/>
    <w:rsid w:val="005034E4"/>
    <w:rsid w:val="00521481"/>
    <w:rsid w:val="00562DA5"/>
    <w:rsid w:val="00583570"/>
    <w:rsid w:val="00593753"/>
    <w:rsid w:val="005B4E24"/>
    <w:rsid w:val="005C69ED"/>
    <w:rsid w:val="005D4A97"/>
    <w:rsid w:val="005E2975"/>
    <w:rsid w:val="0060503B"/>
    <w:rsid w:val="00665110"/>
    <w:rsid w:val="00666B0F"/>
    <w:rsid w:val="00670042"/>
    <w:rsid w:val="006709F1"/>
    <w:rsid w:val="00674923"/>
    <w:rsid w:val="00686610"/>
    <w:rsid w:val="00693330"/>
    <w:rsid w:val="00696CD7"/>
    <w:rsid w:val="006A1813"/>
    <w:rsid w:val="006A3C67"/>
    <w:rsid w:val="006A540A"/>
    <w:rsid w:val="006B7EE2"/>
    <w:rsid w:val="006C045C"/>
    <w:rsid w:val="006C48D2"/>
    <w:rsid w:val="006C60E6"/>
    <w:rsid w:val="006C77DE"/>
    <w:rsid w:val="007004A9"/>
    <w:rsid w:val="00713847"/>
    <w:rsid w:val="00725D52"/>
    <w:rsid w:val="00732AAB"/>
    <w:rsid w:val="00740470"/>
    <w:rsid w:val="0075701E"/>
    <w:rsid w:val="007678ED"/>
    <w:rsid w:val="00772A15"/>
    <w:rsid w:val="00775927"/>
    <w:rsid w:val="007926D5"/>
    <w:rsid w:val="00796CF7"/>
    <w:rsid w:val="007A15F8"/>
    <w:rsid w:val="007E6E2F"/>
    <w:rsid w:val="00813039"/>
    <w:rsid w:val="00822D61"/>
    <w:rsid w:val="00837914"/>
    <w:rsid w:val="00854D41"/>
    <w:rsid w:val="00862FE2"/>
    <w:rsid w:val="00874FE7"/>
    <w:rsid w:val="00890CBC"/>
    <w:rsid w:val="00896221"/>
    <w:rsid w:val="008A09D0"/>
    <w:rsid w:val="008A3D73"/>
    <w:rsid w:val="008C06ED"/>
    <w:rsid w:val="008C3A20"/>
    <w:rsid w:val="008C4F28"/>
    <w:rsid w:val="008D1239"/>
    <w:rsid w:val="008D48A5"/>
    <w:rsid w:val="008E196D"/>
    <w:rsid w:val="00906A40"/>
    <w:rsid w:val="00914ED7"/>
    <w:rsid w:val="009176E3"/>
    <w:rsid w:val="00921165"/>
    <w:rsid w:val="00923BCE"/>
    <w:rsid w:val="00923EC6"/>
    <w:rsid w:val="009273EA"/>
    <w:rsid w:val="00930593"/>
    <w:rsid w:val="009348E8"/>
    <w:rsid w:val="00940FFC"/>
    <w:rsid w:val="0094790F"/>
    <w:rsid w:val="00947EB5"/>
    <w:rsid w:val="00952F7D"/>
    <w:rsid w:val="00953BA7"/>
    <w:rsid w:val="0095496A"/>
    <w:rsid w:val="00957BC4"/>
    <w:rsid w:val="00963553"/>
    <w:rsid w:val="00965181"/>
    <w:rsid w:val="009A38BA"/>
    <w:rsid w:val="009C0BD0"/>
    <w:rsid w:val="009D7E1C"/>
    <w:rsid w:val="009E34D5"/>
    <w:rsid w:val="00A02FAB"/>
    <w:rsid w:val="00A14513"/>
    <w:rsid w:val="00A1600B"/>
    <w:rsid w:val="00A16FC6"/>
    <w:rsid w:val="00A35A07"/>
    <w:rsid w:val="00A44E11"/>
    <w:rsid w:val="00A46528"/>
    <w:rsid w:val="00A51782"/>
    <w:rsid w:val="00A7351E"/>
    <w:rsid w:val="00A8754F"/>
    <w:rsid w:val="00A90396"/>
    <w:rsid w:val="00AB0BE8"/>
    <w:rsid w:val="00AB3AAB"/>
    <w:rsid w:val="00AC321F"/>
    <w:rsid w:val="00AE5DE1"/>
    <w:rsid w:val="00B01F33"/>
    <w:rsid w:val="00B16C3E"/>
    <w:rsid w:val="00B2152D"/>
    <w:rsid w:val="00B226F3"/>
    <w:rsid w:val="00B43786"/>
    <w:rsid w:val="00B43E11"/>
    <w:rsid w:val="00B522AA"/>
    <w:rsid w:val="00B5770C"/>
    <w:rsid w:val="00B63C57"/>
    <w:rsid w:val="00B77F5A"/>
    <w:rsid w:val="00B80713"/>
    <w:rsid w:val="00B8397E"/>
    <w:rsid w:val="00BB30A3"/>
    <w:rsid w:val="00BE7AAE"/>
    <w:rsid w:val="00BF2135"/>
    <w:rsid w:val="00C304EB"/>
    <w:rsid w:val="00C43D44"/>
    <w:rsid w:val="00C44E2D"/>
    <w:rsid w:val="00C52527"/>
    <w:rsid w:val="00C5508B"/>
    <w:rsid w:val="00C71A59"/>
    <w:rsid w:val="00C755AB"/>
    <w:rsid w:val="00CA0DFE"/>
    <w:rsid w:val="00CC1C77"/>
    <w:rsid w:val="00CC38CA"/>
    <w:rsid w:val="00D0024E"/>
    <w:rsid w:val="00D023E0"/>
    <w:rsid w:val="00D078D8"/>
    <w:rsid w:val="00D30D8E"/>
    <w:rsid w:val="00D43125"/>
    <w:rsid w:val="00D66A3A"/>
    <w:rsid w:val="00D836FA"/>
    <w:rsid w:val="00D90F6A"/>
    <w:rsid w:val="00DA4CD1"/>
    <w:rsid w:val="00DB21FE"/>
    <w:rsid w:val="00DE528C"/>
    <w:rsid w:val="00DF198B"/>
    <w:rsid w:val="00E047E2"/>
    <w:rsid w:val="00E26BAB"/>
    <w:rsid w:val="00E54327"/>
    <w:rsid w:val="00E57D88"/>
    <w:rsid w:val="00E6182A"/>
    <w:rsid w:val="00E644DF"/>
    <w:rsid w:val="00E74B29"/>
    <w:rsid w:val="00E84645"/>
    <w:rsid w:val="00E850E9"/>
    <w:rsid w:val="00E92501"/>
    <w:rsid w:val="00E96C1A"/>
    <w:rsid w:val="00EA3755"/>
    <w:rsid w:val="00EB3260"/>
    <w:rsid w:val="00EB40EF"/>
    <w:rsid w:val="00EE1E9E"/>
    <w:rsid w:val="00EE25EF"/>
    <w:rsid w:val="00EE33D6"/>
    <w:rsid w:val="00F20304"/>
    <w:rsid w:val="00F26C5B"/>
    <w:rsid w:val="00F35124"/>
    <w:rsid w:val="00F4042F"/>
    <w:rsid w:val="00F46D57"/>
    <w:rsid w:val="00F477BF"/>
    <w:rsid w:val="00F50791"/>
    <w:rsid w:val="00F5350F"/>
    <w:rsid w:val="00F629C4"/>
    <w:rsid w:val="00FA19EC"/>
    <w:rsid w:val="00FA6AC4"/>
    <w:rsid w:val="00FB2F1A"/>
    <w:rsid w:val="00FC2CF8"/>
    <w:rsid w:val="00FE1F27"/>
    <w:rsid w:val="00FE6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01F3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customStyle="1" w:styleId="is-final">
    <w:name w:val="is-final"/>
    <w:basedOn w:val="Normal"/>
    <w:rsid w:val="00940FFC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inline">
    <w:name w:val="inline"/>
    <w:basedOn w:val="DefaultParagraphFont"/>
    <w:rsid w:val="005B4E24"/>
  </w:style>
  <w:style w:type="character" w:styleId="Hyperlink">
    <w:name w:val="Hyperlink"/>
    <w:basedOn w:val="DefaultParagraphFont"/>
    <w:uiPriority w:val="99"/>
    <w:semiHidden/>
    <w:unhideWhenUsed/>
    <w:rsid w:val="00EB3260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semiHidden/>
    <w:qFormat/>
    <w:rsid w:val="006C045C"/>
    <w:pPr>
      <w:spacing w:after="200"/>
    </w:pPr>
    <w:rPr>
      <w:i/>
      <w:iCs/>
      <w:color w:val="5E5E5E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80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s://www.ncbi.nlm.nih.gov/pmc/articles/PMC8866177/" TargetMode="External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readytrainingonline.com/articles/failure-employee-teams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55555E" w:rsidRDefault="00000000">
          <w:pPr>
            <w:pStyle w:val="DD8F180E812A41A7AD9A44AC946F9A63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55555E"/>
    <w:rsid w:val="00765024"/>
    <w:rsid w:val="007A5CD6"/>
    <w:rsid w:val="009F44DE"/>
    <w:rsid w:val="00BD48EA"/>
    <w:rsid w:val="00C46620"/>
    <w:rsid w:val="00D52950"/>
    <w:rsid w:val="00F55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3</Pages>
  <Words>458</Words>
  <Characters>2614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2022-12-22T17:58:00Z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